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99" w:rsidRPr="008D40AC" w:rsidRDefault="00791399" w:rsidP="00791399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bookmarkStart w:id="0" w:name="本校弱勢學生學習助學金實施原則"/>
      <w:r w:rsidRPr="008D40AC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國立</w:t>
      </w:r>
      <w:proofErr w:type="gramStart"/>
      <w:r w:rsidRPr="008D40AC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臺</w:t>
      </w:r>
      <w:proofErr w:type="gramEnd"/>
      <w:r w:rsidRPr="008D40AC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南護理專科學校</w:t>
      </w:r>
      <w:r w:rsidRPr="008D40AC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經濟不利</w:t>
      </w:r>
      <w:r w:rsidRPr="008D40AC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學生學習助學金實施原則</w:t>
      </w:r>
      <w:bookmarkEnd w:id="0"/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108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4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107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5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108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4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108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3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109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5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108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4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109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3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109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6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110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23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110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3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111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4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6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110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會議通過</w:t>
      </w:r>
    </w:p>
    <w:p w:rsidR="00791399" w:rsidRPr="008D40AC" w:rsidRDefault="00791399" w:rsidP="00791399">
      <w:pPr>
        <w:suppressAutoHyphens/>
        <w:autoSpaceDN w:val="0"/>
        <w:spacing w:line="0" w:lineRule="atLeast"/>
        <w:jc w:val="righ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年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3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月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9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日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111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學年度第</w:t>
      </w:r>
      <w:r w:rsidRPr="008D40AC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學期第</w:t>
      </w:r>
      <w:r w:rsidRPr="008D40AC">
        <w:rPr>
          <w:rFonts w:ascii="Times New Roman" w:eastAsia="標楷體" w:hAnsi="Times New Roman" w:cs="Times New Roman" w:hint="eastAsia"/>
          <w:kern w:val="3"/>
          <w:sz w:val="28"/>
          <w:szCs w:val="28"/>
        </w:rPr>
        <w:t>2</w:t>
      </w:r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次學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處處</w:t>
      </w:r>
      <w:proofErr w:type="gramStart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8D40A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會議通過</w:t>
      </w:r>
    </w:p>
    <w:p w:rsidR="00791399" w:rsidRPr="003C025A" w:rsidRDefault="00791399">
      <w:pPr>
        <w:numPr>
          <w:ilvl w:val="0"/>
          <w:numId w:val="20"/>
        </w:numPr>
        <w:suppressAutoHyphens/>
        <w:autoSpaceDN w:val="0"/>
        <w:spacing w:line="0" w:lineRule="atLeas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目的：</w:t>
      </w:r>
    </w:p>
    <w:p w:rsidR="00791399" w:rsidRPr="003C025A" w:rsidRDefault="00791399" w:rsidP="00791399">
      <w:pPr>
        <w:suppressAutoHyphens/>
        <w:autoSpaceDN w:val="0"/>
        <w:spacing w:line="0" w:lineRule="atLeast"/>
        <w:ind w:left="5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為幫助校內</w:t>
      </w:r>
      <w:r w:rsidRPr="003C025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經濟不利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學生安心就學，並提供考取證照、參加競賽得獎及升學之獎勵機制，鼓勵</w:t>
      </w:r>
      <w:r w:rsidRPr="003C025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經濟不利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學生提升自我專業能力，提升本校執行『高等教育深耕計畫之「第一部份計畫書」附錄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1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：提升高教公共性：完善弱勢協助機制，有效促進社會流動』之成效，訂定「國立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臺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南護理專科學校</w:t>
      </w:r>
      <w:r w:rsidRPr="003C025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經濟不利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學生學習助學金實施原則」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(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以下稱本原則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)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。</w:t>
      </w:r>
    </w:p>
    <w:p w:rsidR="00791399" w:rsidRPr="003C025A" w:rsidRDefault="00791399">
      <w:pPr>
        <w:numPr>
          <w:ilvl w:val="0"/>
          <w:numId w:val="20"/>
        </w:numPr>
        <w:suppressAutoHyphens/>
        <w:autoSpaceDN w:val="0"/>
        <w:spacing w:line="0" w:lineRule="atLeast"/>
        <w:ind w:left="567" w:hanging="567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補助對象：具備以下身分條件之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一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的本校經濟</w:t>
      </w:r>
      <w:r w:rsidRPr="003C025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不利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學生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低收入戶。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中低收入戶。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特殊境遇家庭子女、孫子女。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原住民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籍學生。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身心障礙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(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含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特教生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)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及身心障礙人士子女。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家庭突遭變故經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本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校審核通過者。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懷孕學生、扶養未滿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3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歲子女之學生經本校審核通過者。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具大專校院弱勢學生助學金補助資格者。</w:t>
      </w:r>
    </w:p>
    <w:p w:rsidR="00791399" w:rsidRPr="00C85DD2" w:rsidRDefault="00791399">
      <w:pPr>
        <w:numPr>
          <w:ilvl w:val="0"/>
          <w:numId w:val="36"/>
        </w:numPr>
        <w:suppressAutoHyphens/>
        <w:autoSpaceDN w:val="0"/>
        <w:spacing w:line="0" w:lineRule="atLeast"/>
        <w:ind w:left="851" w:hanging="473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其他：其他未列入上述身分，經班級導師、村里長等推薦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經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學生事務處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審核通過者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。</w:t>
      </w:r>
    </w:p>
    <w:p w:rsidR="00791399" w:rsidRPr="003C025A" w:rsidRDefault="00791399" w:rsidP="00791399">
      <w:pPr>
        <w:suppressAutoHyphens/>
        <w:autoSpaceDN w:val="0"/>
        <w:spacing w:line="0" w:lineRule="atLeast"/>
        <w:ind w:leftChars="354" w:left="880" w:hanging="3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</w:rPr>
        <w:t>學生事務處、班級導師需另檢附家庭年收入計列範圍相關證明。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詳細說明如下：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654"/>
      </w:tblGrid>
      <w:tr w:rsidR="00791399" w:rsidRPr="00906976" w:rsidTr="00A0007E">
        <w:tc>
          <w:tcPr>
            <w:tcW w:w="1418" w:type="dxa"/>
            <w:vAlign w:val="center"/>
          </w:tcPr>
          <w:p w:rsidR="00791399" w:rsidRPr="00906976" w:rsidRDefault="00791399" w:rsidP="00A0007E">
            <w:pPr>
              <w:suppressAutoHyphens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家庭年收入計列範圍</w:t>
            </w:r>
          </w:p>
        </w:tc>
        <w:tc>
          <w:tcPr>
            <w:tcW w:w="7654" w:type="dxa"/>
          </w:tcPr>
          <w:p w:rsidR="00791399" w:rsidRPr="00906976" w:rsidRDefault="00791399" w:rsidP="00AF6A89">
            <w:pPr>
              <w:numPr>
                <w:ilvl w:val="0"/>
                <w:numId w:val="35"/>
              </w:numPr>
              <w:suppressAutoHyphens/>
              <w:autoSpaceDN w:val="0"/>
              <w:adjustRightInd w:val="0"/>
              <w:snapToGrid w:val="0"/>
              <w:spacing w:line="0" w:lineRule="atLeast"/>
              <w:ind w:left="48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學生未婚者：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A.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未成年：與其法定代理人合計。</w:t>
            </w:r>
          </w:p>
          <w:p w:rsidR="00791399" w:rsidRPr="00906976" w:rsidRDefault="00791399" w:rsidP="00AF6A89">
            <w:pPr>
              <w:suppressAutoHyphens/>
              <w:autoSpaceDN w:val="0"/>
              <w:adjustRightInd w:val="0"/>
              <w:snapToGrid w:val="0"/>
              <w:spacing w:line="0" w:lineRule="atLeast"/>
              <w:ind w:left="48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 xml:space="preserve">           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B.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已成年：與其父母合計。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 xml:space="preserve"> </w:t>
            </w:r>
          </w:p>
          <w:p w:rsidR="00791399" w:rsidRPr="00906976" w:rsidRDefault="00791399" w:rsidP="00AF6A89">
            <w:pPr>
              <w:numPr>
                <w:ilvl w:val="0"/>
                <w:numId w:val="35"/>
              </w:numPr>
              <w:suppressAutoHyphens/>
              <w:autoSpaceDN w:val="0"/>
              <w:adjustRightInd w:val="0"/>
              <w:snapToGrid w:val="0"/>
              <w:spacing w:line="0" w:lineRule="atLeast"/>
              <w:ind w:left="482" w:hanging="48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學生已婚者：與其配偶合計。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 xml:space="preserve"> </w:t>
            </w:r>
          </w:p>
          <w:p w:rsidR="00791399" w:rsidRPr="00906976" w:rsidRDefault="00791399" w:rsidP="00AF6A89">
            <w:pPr>
              <w:numPr>
                <w:ilvl w:val="0"/>
                <w:numId w:val="35"/>
              </w:numPr>
              <w:suppressAutoHyphens/>
              <w:autoSpaceDN w:val="0"/>
              <w:adjustRightInd w:val="0"/>
              <w:snapToGrid w:val="0"/>
              <w:spacing w:line="0" w:lineRule="atLeast"/>
              <w:ind w:left="482" w:hanging="48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學生離婚或配偶死亡者：為其本人之所得總額。</w:t>
            </w:r>
          </w:p>
          <w:p w:rsidR="00791399" w:rsidRPr="00906976" w:rsidRDefault="00791399" w:rsidP="00AF6A89">
            <w:pPr>
              <w:suppressAutoHyphens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</w:pPr>
            <w:r w:rsidRPr="00906976">
              <w:rPr>
                <w:rFonts w:ascii="Segoe UI Symbol" w:eastAsia="標楷體" w:hAnsi="Segoe UI Symbol" w:cs="Segoe UI Symbol"/>
                <w:color w:val="000000" w:themeColor="text1"/>
                <w:kern w:val="3"/>
              </w:rPr>
              <w:t>★</w:t>
            </w:r>
            <w:r w:rsidRPr="00906976">
              <w:rPr>
                <w:rFonts w:hint="eastAsia"/>
                <w:color w:val="000000" w:themeColor="text1"/>
              </w:rPr>
              <w:t xml:space="preserve"> </w:t>
            </w:r>
            <w:r w:rsidRPr="00906976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依家庭年收入計列範圍提供前一年度之所得證明或其他佐證資料。</w:t>
            </w:r>
          </w:p>
        </w:tc>
      </w:tr>
    </w:tbl>
    <w:p w:rsidR="00791399" w:rsidRPr="00C85DD2" w:rsidRDefault="00791399" w:rsidP="00AF6A89">
      <w:pPr>
        <w:numPr>
          <w:ilvl w:val="0"/>
          <w:numId w:val="20"/>
        </w:numPr>
        <w:suppressAutoHyphens/>
        <w:autoSpaceDN w:val="0"/>
        <w:spacing w:line="0" w:lineRule="atLeast"/>
        <w:ind w:left="574" w:hanging="5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實施內容：依據高等教育深耕計畫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附錄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─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提升高教公共性：完善弱勢協助機制，有效促進社會流動計畫內容提供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五大學習輔導方案，內含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學習助學金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項目如下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：</w:t>
      </w:r>
    </w:p>
    <w:p w:rsidR="00791399" w:rsidRPr="00C85DD2" w:rsidRDefault="00791399" w:rsidP="00AF6A89">
      <w:pPr>
        <w:numPr>
          <w:ilvl w:val="0"/>
          <w:numId w:val="2"/>
        </w:numPr>
        <w:suppressAutoHyphens/>
        <w:autoSpaceDN w:val="0"/>
        <w:spacing w:line="0" w:lineRule="atLeast"/>
        <w:ind w:left="924" w:hanging="46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課業輔導學習方案：課業輔導助學金、</w:t>
      </w:r>
      <w:proofErr w:type="gramStart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學伴互助</w:t>
      </w:r>
      <w:proofErr w:type="gramEnd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課業輔導助學金、課後自主複習助學金、成績進步獎勵金、原民生小組讀書會助學金。</w:t>
      </w:r>
    </w:p>
    <w:p w:rsidR="00791399" w:rsidRPr="00C85DD2" w:rsidRDefault="00791399" w:rsidP="00AF6A89">
      <w:pPr>
        <w:numPr>
          <w:ilvl w:val="0"/>
          <w:numId w:val="2"/>
        </w:numPr>
        <w:suppressAutoHyphens/>
        <w:autoSpaceDN w:val="0"/>
        <w:spacing w:line="0" w:lineRule="atLeast"/>
        <w:ind w:left="938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專業增能培訓方案：專業證照培訓助學金、語文能力培訓助學金、本校推廣教育訓練課程助學金。</w:t>
      </w:r>
    </w:p>
    <w:p w:rsidR="00791399" w:rsidRPr="00C85DD2" w:rsidRDefault="00791399" w:rsidP="00AF6A89">
      <w:pPr>
        <w:numPr>
          <w:ilvl w:val="0"/>
          <w:numId w:val="2"/>
        </w:numPr>
        <w:suppressAutoHyphens/>
        <w:autoSpaceDN w:val="0"/>
        <w:spacing w:line="0" w:lineRule="atLeast"/>
        <w:ind w:left="952" w:hanging="49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身心健康促進方案：身體健康促進活動助學金、體能促進課程助學金、心理健康促進活動助學金。</w:t>
      </w:r>
    </w:p>
    <w:p w:rsidR="00791399" w:rsidRPr="00C85DD2" w:rsidRDefault="00791399" w:rsidP="00AF6A89">
      <w:pPr>
        <w:numPr>
          <w:ilvl w:val="0"/>
          <w:numId w:val="2"/>
        </w:numPr>
        <w:suppressAutoHyphens/>
        <w:autoSpaceDN w:val="0"/>
        <w:spacing w:line="0" w:lineRule="atLeast"/>
        <w:ind w:left="924" w:hanging="46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文化社會服務方案：參與社區機構服務學習助學金、偏鄉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/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部落返鄉文化與服務學習助學金。</w:t>
      </w:r>
    </w:p>
    <w:p w:rsidR="00791399" w:rsidRPr="00C85DD2" w:rsidRDefault="00791399" w:rsidP="00AF6A89">
      <w:pPr>
        <w:numPr>
          <w:ilvl w:val="0"/>
          <w:numId w:val="2"/>
        </w:numPr>
        <w:suppressAutoHyphens/>
        <w:autoSpaceDN w:val="0"/>
        <w:spacing w:line="0" w:lineRule="atLeast"/>
        <w:ind w:left="924" w:hanging="46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lastRenderedPageBreak/>
        <w:t>職</w:t>
      </w:r>
      <w:proofErr w:type="gramStart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涯</w:t>
      </w:r>
      <w:proofErr w:type="gramEnd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就業培力方案：職</w:t>
      </w:r>
      <w:proofErr w:type="gramStart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涯</w:t>
      </w:r>
      <w:proofErr w:type="gramEnd"/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發展輔導學習歷程助學金、就業面試助學金、實務培力助學金。</w:t>
      </w:r>
    </w:p>
    <w:p w:rsidR="00791399" w:rsidRPr="006D5C24" w:rsidRDefault="00791399" w:rsidP="00AF6A89">
      <w:pPr>
        <w:numPr>
          <w:ilvl w:val="0"/>
          <w:numId w:val="20"/>
        </w:numPr>
        <w:suppressAutoHyphens/>
        <w:autoSpaceDN w:val="0"/>
        <w:spacing w:line="0" w:lineRule="atLeast"/>
        <w:ind w:left="567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名額：</w:t>
      </w:r>
    </w:p>
    <w:p w:rsidR="00791399" w:rsidRPr="006D5C24" w:rsidRDefault="00791399" w:rsidP="00AF6A89">
      <w:pPr>
        <w:suppressAutoHyphens/>
        <w:autoSpaceDN w:val="0"/>
        <w:spacing w:line="0" w:lineRule="atLeast"/>
        <w:ind w:leftChars="244" w:left="587" w:hanging="1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依高等教育深耕計畫</w:t>
      </w: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附錄</w:t>
      </w: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proofErr w:type="gramStart"/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─</w:t>
      </w:r>
      <w:proofErr w:type="gramEnd"/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提升高教公共性：完善弱勢協助機制，有效促進社會流動計畫，當年度預算核定補助為依據，訂定金額及名額。各項學習助學金詳細申請內容依各單位公告為</w:t>
      </w:r>
      <w:proofErr w:type="gramStart"/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準</w:t>
      </w:r>
      <w:proofErr w:type="gramEnd"/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。</w:t>
      </w:r>
    </w:p>
    <w:p w:rsidR="00791399" w:rsidRPr="006D5C24" w:rsidRDefault="00791399" w:rsidP="00AF6A89">
      <w:pPr>
        <w:numPr>
          <w:ilvl w:val="0"/>
          <w:numId w:val="20"/>
        </w:numPr>
        <w:suppressAutoHyphens/>
        <w:autoSpaceDN w:val="0"/>
        <w:spacing w:line="0" w:lineRule="atLeast"/>
        <w:ind w:left="567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D5C24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審查機制流程：</w:t>
      </w:r>
    </w:p>
    <w:p w:rsidR="00791399" w:rsidRPr="00C85DD2" w:rsidRDefault="00791399" w:rsidP="00AF6A89">
      <w:pPr>
        <w:numPr>
          <w:ilvl w:val="0"/>
          <w:numId w:val="3"/>
        </w:numPr>
        <w:suppressAutoHyphens/>
        <w:autoSpaceDN w:val="0"/>
        <w:spacing w:line="0" w:lineRule="atLeast"/>
        <w:ind w:left="896" w:hanging="47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申請之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經濟不利學生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申請者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，請檢附申請文件並送至學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務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處深耕計畫助理受理。</w:t>
      </w:r>
    </w:p>
    <w:p w:rsidR="00791399" w:rsidRPr="00C85DD2" w:rsidRDefault="00791399" w:rsidP="00AF6A89">
      <w:pPr>
        <w:numPr>
          <w:ilvl w:val="0"/>
          <w:numId w:val="3"/>
        </w:numPr>
        <w:suppressAutoHyphens/>
        <w:autoSpaceDN w:val="0"/>
        <w:spacing w:line="0" w:lineRule="atLeast"/>
        <w:ind w:left="851" w:hanging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審查依據：</w:t>
      </w:r>
    </w:p>
    <w:p w:rsidR="00791399" w:rsidRPr="00C85DD2" w:rsidRDefault="00791399" w:rsidP="00AF6A89">
      <w:pPr>
        <w:numPr>
          <w:ilvl w:val="0"/>
          <w:numId w:val="22"/>
        </w:numPr>
        <w:suppressAutoHyphens/>
        <w:autoSpaceDN w:val="0"/>
        <w:spacing w:line="0" w:lineRule="atLeast"/>
        <w:ind w:leftChars="408" w:left="1203" w:hangingChars="80" w:hanging="22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依據高等教育深耕計畫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(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附錄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─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提升高教公共性：完善弱勢協助機制，有效促進社會流動計畫辦理。</w:t>
      </w:r>
    </w:p>
    <w:p w:rsidR="00791399" w:rsidRPr="00C85DD2" w:rsidRDefault="00791399" w:rsidP="00AF6A89">
      <w:pPr>
        <w:numPr>
          <w:ilvl w:val="0"/>
          <w:numId w:val="22"/>
        </w:numPr>
        <w:suppressAutoHyphens/>
        <w:autoSpaceDN w:val="0"/>
        <w:spacing w:line="0" w:lineRule="atLeast"/>
        <w:ind w:leftChars="408" w:left="1004" w:hangingChars="9" w:hanging="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確實具備本原則所列之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經濟不利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學生身份。</w:t>
      </w:r>
    </w:p>
    <w:p w:rsidR="00791399" w:rsidRPr="00C85DD2" w:rsidRDefault="00791399" w:rsidP="00AF6A89">
      <w:pPr>
        <w:numPr>
          <w:ilvl w:val="0"/>
          <w:numId w:val="22"/>
        </w:numPr>
        <w:suppressAutoHyphens/>
        <w:autoSpaceDN w:val="0"/>
        <w:spacing w:line="0" w:lineRule="atLeast"/>
        <w:ind w:leftChars="408" w:left="1004" w:hangingChars="9" w:hanging="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申請表經各級長官核閱後實施。</w:t>
      </w:r>
    </w:p>
    <w:p w:rsidR="00791399" w:rsidRPr="00C85DD2" w:rsidRDefault="00791399" w:rsidP="00AF6A89">
      <w:pPr>
        <w:numPr>
          <w:ilvl w:val="0"/>
          <w:numId w:val="22"/>
        </w:numPr>
        <w:suppressAutoHyphens/>
        <w:autoSpaceDN w:val="0"/>
        <w:spacing w:line="0" w:lineRule="atLeast"/>
        <w:ind w:leftChars="408" w:left="1189" w:hangingChars="75" w:hanging="210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學習輔導活動結束後，申請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者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將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學習助學金項目表中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所列之資料於期限內提出結案申請。</w:t>
      </w:r>
    </w:p>
    <w:p w:rsidR="00E345B3" w:rsidRPr="00C85DD2" w:rsidRDefault="00791399" w:rsidP="00E345B3">
      <w:pPr>
        <w:numPr>
          <w:ilvl w:val="0"/>
          <w:numId w:val="22"/>
        </w:numPr>
        <w:suppressAutoHyphens/>
        <w:autoSpaceDN w:val="0"/>
        <w:spacing w:line="0" w:lineRule="atLeast"/>
        <w:ind w:leftChars="408" w:left="1004" w:hangingChars="9" w:hanging="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除各項特殊規定者請詳閱各單位公告之學習助學金內容說明。</w:t>
      </w:r>
    </w:p>
    <w:p w:rsidR="00E345B3" w:rsidRPr="00C85DD2" w:rsidRDefault="000206E4" w:rsidP="000206E4">
      <w:pPr>
        <w:suppressAutoHyphens/>
        <w:autoSpaceDN w:val="0"/>
        <w:spacing w:line="0" w:lineRule="atLeast"/>
        <w:ind w:leftChars="177" w:left="425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  <w:r w:rsidR="00E345B3"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上述補助項目、名額依經費</w:t>
      </w:r>
      <w:proofErr w:type="gramStart"/>
      <w:r w:rsidR="00E345B3"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用罄即停止</w:t>
      </w:r>
      <w:proofErr w:type="gramEnd"/>
      <w:r w:rsidR="00E345B3"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。</w:t>
      </w:r>
    </w:p>
    <w:p w:rsidR="00791399" w:rsidRPr="00C85DD2" w:rsidRDefault="00791399" w:rsidP="00AF6A89">
      <w:pPr>
        <w:numPr>
          <w:ilvl w:val="0"/>
          <w:numId w:val="20"/>
        </w:numPr>
        <w:suppressAutoHyphens/>
        <w:autoSpaceDN w:val="0"/>
        <w:spacing w:line="0" w:lineRule="atLeast"/>
        <w:ind w:left="567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流程</w:t>
      </w:r>
      <w:r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說明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：</w:t>
      </w:r>
    </w:p>
    <w:p w:rsidR="00791399" w:rsidRDefault="00791399" w:rsidP="00791399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  <w:r w:rsidRPr="00906976">
        <w:rPr>
          <w:rFonts w:ascii="Times New Roman" w:eastAsia="標楷體" w:hAnsi="Times New Roman" w:cs="Times New Roman" w:hint="eastAsia"/>
          <w:noProof/>
          <w:color w:val="000000" w:themeColor="text1"/>
          <w:kern w:val="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267623</wp:posOffset>
            </wp:positionH>
            <wp:positionV relativeFrom="paragraph">
              <wp:posOffset>32270</wp:posOffset>
            </wp:positionV>
            <wp:extent cx="5346700" cy="1525905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2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399" w:rsidRDefault="00791399" w:rsidP="00791399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Default="00791399" w:rsidP="00791399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906976" w:rsidRDefault="00791399" w:rsidP="00791399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906976" w:rsidRDefault="00791399" w:rsidP="00791399">
      <w:pPr>
        <w:suppressAutoHyphens/>
        <w:autoSpaceDN w:val="0"/>
        <w:spacing w:line="240" w:lineRule="atLeast"/>
        <w:ind w:left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906976" w:rsidRDefault="00791399" w:rsidP="00791399">
      <w:pPr>
        <w:suppressAutoHyphens/>
        <w:autoSpaceDN w:val="0"/>
        <w:spacing w:line="240" w:lineRule="atLeast"/>
        <w:ind w:left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906976" w:rsidRDefault="00791399" w:rsidP="00791399">
      <w:pPr>
        <w:suppressAutoHyphens/>
        <w:autoSpaceDN w:val="0"/>
        <w:spacing w:line="240" w:lineRule="atLeast"/>
        <w:ind w:left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906976" w:rsidRDefault="00791399" w:rsidP="00791399">
      <w:pPr>
        <w:suppressAutoHyphens/>
        <w:autoSpaceDN w:val="0"/>
        <w:spacing w:line="240" w:lineRule="atLeast"/>
        <w:ind w:left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</w:rPr>
      </w:pPr>
    </w:p>
    <w:p w:rsidR="00791399" w:rsidRPr="00C85DD2" w:rsidRDefault="00791399">
      <w:pPr>
        <w:numPr>
          <w:ilvl w:val="2"/>
          <w:numId w:val="4"/>
        </w:numPr>
        <w:suppressAutoHyphens/>
        <w:autoSpaceDN w:val="0"/>
        <w:spacing w:line="0" w:lineRule="atLeast"/>
        <w:ind w:left="851" w:hanging="431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項目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2-3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、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2-7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證照獎勵，請於證照核發後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2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週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內完成申請。</w:t>
      </w:r>
    </w:p>
    <w:p w:rsidR="00791399" w:rsidRPr="00C85DD2" w:rsidRDefault="00791399">
      <w:pPr>
        <w:numPr>
          <w:ilvl w:val="2"/>
          <w:numId w:val="4"/>
        </w:numPr>
        <w:suppressAutoHyphens/>
        <w:autoSpaceDN w:val="0"/>
        <w:spacing w:line="0" w:lineRule="atLeast"/>
        <w:ind w:left="851" w:hanging="431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項目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1-4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成績進步獎勵</w:t>
      </w:r>
      <w:r w:rsidRPr="00C85DD2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(</w:t>
      </w:r>
      <w:r w:rsidRPr="00C85DD2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單科目進步</w:t>
      </w:r>
      <w:r w:rsidRPr="00C85DD2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10%</w:t>
      </w:r>
      <w:r w:rsidRPr="00C85DD2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以上</w:t>
      </w:r>
      <w:r w:rsidRPr="00C85DD2">
        <w:rPr>
          <w:rFonts w:ascii="Times New Roman" w:eastAsia="標楷體" w:hAnsi="Times New Roman" w:cs="Times New Roman"/>
          <w:color w:val="000000" w:themeColor="text1"/>
          <w:spacing w:val="-1"/>
          <w:sz w:val="28"/>
        </w:rPr>
        <w:t>)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，於當年度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9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月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30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日截止申請。</w:t>
      </w:r>
    </w:p>
    <w:p w:rsidR="00791399" w:rsidRPr="00C85DD2" w:rsidRDefault="00791399">
      <w:pPr>
        <w:numPr>
          <w:ilvl w:val="2"/>
          <w:numId w:val="4"/>
        </w:numPr>
        <w:suppressAutoHyphens/>
        <w:autoSpaceDN w:val="0"/>
        <w:spacing w:line="0" w:lineRule="atLeast"/>
        <w:ind w:left="882" w:hanging="462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項目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1-5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成績進步獎勵</w:t>
      </w:r>
      <w:r w:rsidRPr="00C85DD2">
        <w:rPr>
          <w:rFonts w:ascii="Times New Roman" w:eastAsia="標楷體" w:hAnsi="Times New Roman" w:cs="Times New Roman"/>
          <w:color w:val="000000" w:themeColor="text1"/>
          <w:spacing w:val="2"/>
          <w:sz w:val="28"/>
          <w:szCs w:val="24"/>
        </w:rPr>
        <w:t>(</w:t>
      </w:r>
      <w:r w:rsidRPr="00C85DD2">
        <w:rPr>
          <w:rFonts w:ascii="Times New Roman" w:eastAsia="標楷體" w:hAnsi="Times New Roman" w:cs="Times New Roman"/>
          <w:color w:val="000000" w:themeColor="text1"/>
          <w:spacing w:val="2"/>
          <w:sz w:val="28"/>
          <w:szCs w:val="24"/>
        </w:rPr>
        <w:t>班排名前</w:t>
      </w:r>
      <w:r w:rsidRPr="00C85DD2">
        <w:rPr>
          <w:rFonts w:ascii="Times New Roman" w:eastAsia="標楷體" w:hAnsi="Times New Roman" w:cs="Times New Roman"/>
          <w:color w:val="000000" w:themeColor="text1"/>
          <w:spacing w:val="2"/>
          <w:sz w:val="28"/>
          <w:szCs w:val="24"/>
        </w:rPr>
        <w:t>30%)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，於當年度</w:t>
      </w:r>
      <w:r w:rsidR="00E345B3"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9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月</w:t>
      </w:r>
      <w:r w:rsidR="00E345B3" w:rsidRPr="00C85DD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30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日截止申請。</w:t>
      </w:r>
    </w:p>
    <w:p w:rsidR="00791399" w:rsidRPr="00C85DD2" w:rsidRDefault="00791399">
      <w:pPr>
        <w:numPr>
          <w:ilvl w:val="2"/>
          <w:numId w:val="4"/>
        </w:numPr>
        <w:suppressAutoHyphens/>
        <w:autoSpaceDN w:val="0"/>
        <w:spacing w:line="0" w:lineRule="atLeast"/>
        <w:ind w:left="896" w:hanging="47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學習輔導活動結束後</w:t>
      </w:r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2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週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內，請申請學生附上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複審所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需之相對應佐證資料及證明，後送至學</w:t>
      </w:r>
      <w:proofErr w:type="gramStart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務</w:t>
      </w:r>
      <w:proofErr w:type="gramEnd"/>
      <w:r w:rsidRPr="00C85DD2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處深耕計畫助理提出結案申請。</w:t>
      </w:r>
    </w:p>
    <w:p w:rsidR="00791399" w:rsidRPr="003C025A" w:rsidRDefault="00791399">
      <w:pPr>
        <w:numPr>
          <w:ilvl w:val="0"/>
          <w:numId w:val="20"/>
        </w:num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經費來源：</w:t>
      </w:r>
    </w:p>
    <w:p w:rsidR="00791399" w:rsidRPr="003C025A" w:rsidRDefault="00791399" w:rsidP="00791399">
      <w:pPr>
        <w:suppressAutoHyphens/>
        <w:autoSpaceDN w:val="0"/>
        <w:spacing w:line="0" w:lineRule="atLeast"/>
        <w:ind w:leftChars="232" w:left="558" w:hanging="1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由教育部補助「技專校院高等教育深耕計畫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(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附錄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)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─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提升高教公共性：完善弱勢協助機制，有效促進社會流動」項下支應。</w:t>
      </w:r>
    </w:p>
    <w:p w:rsidR="00791399" w:rsidRPr="003C025A" w:rsidRDefault="00791399">
      <w:pPr>
        <w:numPr>
          <w:ilvl w:val="0"/>
          <w:numId w:val="20"/>
        </w:numPr>
        <w:suppressAutoHyphens/>
        <w:autoSpaceDN w:val="0"/>
        <w:spacing w:line="0" w:lineRule="atLeast"/>
        <w:ind w:left="567" w:hanging="567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本原則經學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務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處處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務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會議通過後，陳請校長核定後實施，修正時亦同。</w:t>
      </w:r>
    </w:p>
    <w:p w:rsidR="00791399" w:rsidRPr="003C025A" w:rsidRDefault="00791399" w:rsidP="00AF6A89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906976">
        <w:rPr>
          <w:rFonts w:ascii="Times New Roman" w:eastAsia="標楷體" w:hAnsi="Times New Roman" w:cs="Times New Roman"/>
          <w:color w:val="000000" w:themeColor="text1"/>
          <w:kern w:val="3"/>
        </w:rPr>
        <w:br w:type="page"/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lastRenderedPageBreak/>
        <w:t>※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各項學習助學金項目說明</w:t>
      </w:r>
    </w:p>
    <w:p w:rsidR="00791399" w:rsidRPr="006D5C24" w:rsidRDefault="00791399" w:rsidP="00AF6A89">
      <w:pPr>
        <w:suppressAutoHyphens/>
        <w:autoSpaceDN w:val="0"/>
        <w:spacing w:line="0" w:lineRule="atLeast"/>
        <w:ind w:leftChars="116" w:left="27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</w:rPr>
      </w:pP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以下獎勵及補助所列之說明，係依據高等教育深耕計畫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(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附錄</w:t>
      </w:r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)</w:t>
      </w:r>
      <w:proofErr w:type="gramStart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─</w:t>
      </w:r>
      <w:proofErr w:type="gramEnd"/>
      <w:r w:rsidRPr="003C025A">
        <w:rPr>
          <w:rFonts w:ascii="Times New Roman" w:eastAsia="標楷體" w:hAnsi="Times New Roman" w:cs="Times New Roman"/>
          <w:color w:val="000000" w:themeColor="text1"/>
          <w:kern w:val="3"/>
          <w:sz w:val="28"/>
        </w:rPr>
        <w:t>提升高教公共性：完善弱勢協助機制，有效促進社會流動計畫之所列之項目說明及補助經費內容如下</w:t>
      </w:r>
      <w:r w:rsidRPr="003C025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</w:rPr>
        <w:t>：</w:t>
      </w:r>
    </w:p>
    <w:tbl>
      <w:tblPr>
        <w:tblStyle w:val="2111"/>
        <w:tblW w:w="9639" w:type="dxa"/>
        <w:tblInd w:w="392" w:type="dxa"/>
        <w:tblLook w:val="04A0"/>
      </w:tblPr>
      <w:tblGrid>
        <w:gridCol w:w="709"/>
        <w:gridCol w:w="2552"/>
        <w:gridCol w:w="6378"/>
      </w:tblGrid>
      <w:tr w:rsidR="00791399" w:rsidRPr="006D5C24" w:rsidTr="00322D5B">
        <w:trPr>
          <w:cantSplit/>
          <w:tblHeader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791399" w:rsidRPr="006D5C24" w:rsidRDefault="00791399" w:rsidP="00AF6A8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學習輔導方案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791399" w:rsidRPr="006D5C24" w:rsidRDefault="00791399" w:rsidP="00AF6A8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學習助學金項目</w:t>
            </w: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:rsidR="00791399" w:rsidRPr="006D5C24" w:rsidRDefault="00791399" w:rsidP="00AF6A8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</w:rPr>
              <w:t>學習助學金項目說明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課業輔導學習方案</w:t>
            </w: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課業輔導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0"/>
              </w:numPr>
              <w:spacing w:line="0" w:lineRule="atLeast"/>
              <w:ind w:left="482" w:hanging="48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接受課程教師一對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或一對多之課業輔導。</w:t>
            </w:r>
          </w:p>
          <w:p w:rsidR="00791399" w:rsidRPr="006D5C24" w:rsidRDefault="00791399" w:rsidP="00AF6A89">
            <w:pPr>
              <w:numPr>
                <w:ilvl w:val="0"/>
                <w:numId w:val="10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完成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小時課業輔導，獲助學金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2,500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學伴互助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課業輔導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1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接受教學助理或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同儕學伴之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課業輔導。</w:t>
            </w:r>
          </w:p>
          <w:p w:rsidR="00791399" w:rsidRPr="006D5C24" w:rsidRDefault="00791399" w:rsidP="00AF6A89">
            <w:pPr>
              <w:numPr>
                <w:ilvl w:val="0"/>
                <w:numId w:val="11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完成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小時學伴互助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課業輔導者，獲助學金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課後自主複習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5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經濟不利學生自主提出讀書進度計畫，於課餘時間進行自主課後複習或技術練習等。</w:t>
            </w:r>
          </w:p>
          <w:p w:rsidR="00791399" w:rsidRPr="006D5C24" w:rsidRDefault="00791399" w:rsidP="00AF6A89">
            <w:pPr>
              <w:numPr>
                <w:ilvl w:val="0"/>
                <w:numId w:val="5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課後自主複習達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小時者，獲助學金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成績進步獎勵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2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受輔導學生接受輔導之單科目成績進步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以上即核發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科。</w:t>
            </w:r>
          </w:p>
          <w:p w:rsidR="00791399" w:rsidRPr="006D5C24" w:rsidRDefault="00791399" w:rsidP="00AF6A89">
            <w:pPr>
              <w:numPr>
                <w:ilvl w:val="0"/>
                <w:numId w:val="12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本項申請，需先完成學習助學金項目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1-1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1-2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1-3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  <w:trHeight w:val="540"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成績進步獎勵</w:t>
            </w:r>
          </w:p>
        </w:tc>
        <w:tc>
          <w:tcPr>
            <w:tcW w:w="6378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3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班排名於前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30%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，即核給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  <w:p w:rsidR="00791399" w:rsidRPr="006D5C24" w:rsidRDefault="00791399" w:rsidP="00AF6A89">
            <w:pPr>
              <w:numPr>
                <w:ilvl w:val="0"/>
                <w:numId w:val="13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本項申請，需先完成學習助學金項目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1-1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1-2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1-3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或項目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1-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原民生小組讀書會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4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原住民族學生組成讀書小組或讀書社群，進行讀書會。</w:t>
            </w:r>
          </w:p>
          <w:p w:rsidR="00791399" w:rsidRPr="006D5C24" w:rsidRDefault="00791399" w:rsidP="00AF6A89">
            <w:pPr>
              <w:numPr>
                <w:ilvl w:val="0"/>
                <w:numId w:val="14"/>
              </w:numPr>
              <w:spacing w:line="0" w:lineRule="atLeast"/>
              <w:ind w:left="256" w:hanging="25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每學期達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二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專業增能培訓方案</w:t>
            </w: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專業證照培訓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5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參加專業技能證照培訓課程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見技能證照補助項目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91399" w:rsidRPr="006D5C24" w:rsidRDefault="00791399" w:rsidP="00AF6A89">
            <w:pPr>
              <w:numPr>
                <w:ilvl w:val="0"/>
                <w:numId w:val="15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取得完訓證明並撰寫學習心得，獲助學金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專業證照培訓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補助專業技能證照檢定報名費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見技能證照補助項目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，依實際報名費金額補助，最高補助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E345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元為限。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專業證照培訓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專業技能檢定通過取得證照，每張證照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推廣教育訓練課程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參與本校推廣教育訓練課程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基本救命術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(BLS)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高級心臟救命術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(ACLS)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心肺復甦術（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CPR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）、初級救護技術員（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EMT-1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）完訓者。</w:t>
            </w:r>
          </w:p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取得完訓證明並撰寫學習心得，獲助學金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每人每學期以一種課程為優先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語文能力培訓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widowControl/>
              <w:numPr>
                <w:ilvl w:val="0"/>
                <w:numId w:val="16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參加語文培訓課程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台語、英語、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日語、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族語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取得完訓證明並撰寫學習心得，獲助學金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語文能力培訓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補助語文檢定報名費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台語、英語、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日語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、族語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，依實際報名費金額補助，最高補助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2047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元為限。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語文能力培訓</w:t>
            </w:r>
          </w:p>
        </w:tc>
        <w:tc>
          <w:tcPr>
            <w:tcW w:w="6378" w:type="dxa"/>
          </w:tcPr>
          <w:p w:rsidR="00791399" w:rsidRPr="006D5C24" w:rsidRDefault="00791399" w:rsidP="00AF6A89">
            <w:pPr>
              <w:numPr>
                <w:ilvl w:val="0"/>
                <w:numId w:val="16"/>
              </w:numPr>
              <w:spacing w:line="0" w:lineRule="atLeast"/>
              <w:ind w:left="256" w:hanging="25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語文能力檢定通過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台語、英語、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日語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、族語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，取得證照，每張證照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身心健康促進方案</w:t>
            </w: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身體健康促進活動</w:t>
            </w:r>
          </w:p>
        </w:tc>
        <w:tc>
          <w:tcPr>
            <w:tcW w:w="6378" w:type="dxa"/>
            <w:vAlign w:val="center"/>
          </w:tcPr>
          <w:p w:rsidR="00791399" w:rsidRPr="006D5C24" w:rsidRDefault="00791399" w:rsidP="00AF6A89">
            <w:pPr>
              <w:widowControl/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參加本校健康中心舉辦之健康促進講座活動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91399" w:rsidRPr="006D5C24" w:rsidRDefault="00791399" w:rsidP="00AF6A89">
            <w:pPr>
              <w:widowControl/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取得活動結訓證明並撰寫心得，獲助學金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2,500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體能促進課程</w:t>
            </w:r>
          </w:p>
        </w:tc>
        <w:tc>
          <w:tcPr>
            <w:tcW w:w="6378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參加本校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健康樂能中心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舉辦之體能訓練課程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91399" w:rsidRPr="006D5C24" w:rsidRDefault="00791399" w:rsidP="00AF6A89">
            <w:pPr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取得完訓證明並撰寫學習心得，獲助學金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2,500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心理健康促進活動</w:t>
            </w:r>
          </w:p>
        </w:tc>
        <w:tc>
          <w:tcPr>
            <w:tcW w:w="6378" w:type="dxa"/>
            <w:vAlign w:val="center"/>
          </w:tcPr>
          <w:p w:rsidR="00791399" w:rsidRPr="006D5C24" w:rsidRDefault="00791399" w:rsidP="00AF6A89">
            <w:pPr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參加本校學生輔導中心舉辦之心理健康促進講座活動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791399" w:rsidRPr="006D5C24" w:rsidRDefault="00791399" w:rsidP="00AF6A89">
            <w:pPr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取得結訓證明並撰寫學習心得，獲助學金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2,500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四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文化社會服務方案</w:t>
            </w:r>
          </w:p>
        </w:tc>
        <w:tc>
          <w:tcPr>
            <w:tcW w:w="2552" w:type="dxa"/>
            <w:vAlign w:val="center"/>
          </w:tcPr>
          <w:p w:rsidR="00791399" w:rsidRPr="006D5C24" w:rsidRDefault="00791399">
            <w:pPr>
              <w:numPr>
                <w:ilvl w:val="0"/>
                <w:numId w:val="8"/>
              </w:numPr>
              <w:spacing w:line="0" w:lineRule="atLeast"/>
              <w:ind w:left="384" w:hanging="3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參與社區機構服務學習</w:t>
            </w:r>
          </w:p>
        </w:tc>
        <w:tc>
          <w:tcPr>
            <w:tcW w:w="6378" w:type="dxa"/>
          </w:tcPr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參加校內各單位舉辦之社區機構服務學習。</w:t>
            </w:r>
          </w:p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256" w:hanging="25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取得社區機構服務學習證明並撰寫學習心得，獲助學金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>
            <w:pPr>
              <w:numPr>
                <w:ilvl w:val="0"/>
                <w:numId w:val="8"/>
              </w:numPr>
              <w:spacing w:line="0" w:lineRule="atLeast"/>
              <w:ind w:left="384" w:hanging="3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偏鄉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部落返鄉文化與服務學習</w:t>
            </w:r>
          </w:p>
        </w:tc>
        <w:tc>
          <w:tcPr>
            <w:tcW w:w="6378" w:type="dxa"/>
          </w:tcPr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參加校內各單位舉辦之偏鄉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部落返鄉文化與服務學習。</w:t>
            </w:r>
          </w:p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256" w:hanging="256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取得文化與服務學習證明，並撰寫學習心得，獲助學金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,000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五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涯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就業培力方案</w:t>
            </w:r>
          </w:p>
        </w:tc>
        <w:tc>
          <w:tcPr>
            <w:tcW w:w="2552" w:type="dxa"/>
            <w:vAlign w:val="center"/>
          </w:tcPr>
          <w:p w:rsidR="00791399" w:rsidRPr="006D5C24" w:rsidRDefault="00791399">
            <w:pPr>
              <w:numPr>
                <w:ilvl w:val="0"/>
                <w:numId w:val="9"/>
              </w:numPr>
              <w:spacing w:line="0" w:lineRule="atLeast"/>
              <w:ind w:left="370" w:hanging="37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涯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發展輔導學習歷程</w:t>
            </w:r>
          </w:p>
        </w:tc>
        <w:tc>
          <w:tcPr>
            <w:tcW w:w="6378" w:type="dxa"/>
            <w:vAlign w:val="center"/>
          </w:tcPr>
          <w:p w:rsidR="00791399" w:rsidRPr="006D5C24" w:rsidRDefault="00791399">
            <w:pPr>
              <w:widowControl/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參加職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涯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輔導活動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小時，完成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UCAN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職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涯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適性測驗，並撰寫學習心得，獲助學金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就業面試</w:t>
            </w:r>
          </w:p>
        </w:tc>
        <w:tc>
          <w:tcPr>
            <w:tcW w:w="6378" w:type="dxa"/>
            <w:vAlign w:val="center"/>
          </w:tcPr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242" w:hanging="24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</w:t>
            </w:r>
            <w:proofErr w:type="gramStart"/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涯</w:t>
            </w:r>
            <w:proofErr w:type="gramEnd"/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輔導講座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小時，並經輔導完成一份履歷自傳，獲助學金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00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以此類推，未達時數則</w:t>
            </w:r>
            <w:proofErr w:type="gramStart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</w:t>
            </w:r>
            <w:proofErr w:type="gramEnd"/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列計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791399" w:rsidRPr="006D5C24" w:rsidTr="00322D5B">
        <w:trPr>
          <w:cantSplit/>
        </w:trPr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:rsidR="00791399" w:rsidRPr="006D5C24" w:rsidRDefault="00791399" w:rsidP="00A0007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91399" w:rsidRPr="006D5C24" w:rsidRDefault="00791399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實務培力</w:t>
            </w:r>
          </w:p>
        </w:tc>
        <w:tc>
          <w:tcPr>
            <w:tcW w:w="6378" w:type="dxa"/>
            <w:vAlign w:val="center"/>
          </w:tcPr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參加科中心舉辦之專業學習之實務培力訓練。</w:t>
            </w:r>
          </w:p>
          <w:p w:rsidR="00791399" w:rsidRPr="006D5C24" w:rsidRDefault="00791399">
            <w:pPr>
              <w:numPr>
                <w:ilvl w:val="0"/>
                <w:numId w:val="18"/>
              </w:numPr>
              <w:spacing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取得完訓證明並撰寫學習心得，獲助學金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6D5C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884</w:t>
            </w:r>
            <w:r w:rsidRPr="006D5C2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元。</w:t>
            </w:r>
          </w:p>
        </w:tc>
      </w:tr>
    </w:tbl>
    <w:p w:rsidR="00373439" w:rsidRPr="00791399" w:rsidRDefault="00373439" w:rsidP="00E23752">
      <w:bookmarkStart w:id="1" w:name="_GoBack"/>
      <w:bookmarkEnd w:id="1"/>
    </w:p>
    <w:sectPr w:rsidR="00373439" w:rsidRPr="00791399" w:rsidSect="00373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58" w:rsidRDefault="003E5B58" w:rsidP="00946004">
      <w:r>
        <w:separator/>
      </w:r>
    </w:p>
  </w:endnote>
  <w:endnote w:type="continuationSeparator" w:id="0">
    <w:p w:rsidR="003E5B58" w:rsidRDefault="003E5B58" w:rsidP="0094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58" w:rsidRDefault="003E5B58" w:rsidP="00946004">
      <w:r>
        <w:separator/>
      </w:r>
    </w:p>
  </w:footnote>
  <w:footnote w:type="continuationSeparator" w:id="0">
    <w:p w:rsidR="003E5B58" w:rsidRDefault="003E5B58" w:rsidP="00946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D25"/>
    <w:multiLevelType w:val="hybridMultilevel"/>
    <w:tmpl w:val="9B3CC140"/>
    <w:lvl w:ilvl="0" w:tplc="F3FCC75E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42129"/>
    <w:multiLevelType w:val="hybridMultilevel"/>
    <w:tmpl w:val="14EA99D4"/>
    <w:lvl w:ilvl="0" w:tplc="F162CAE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6360D"/>
    <w:multiLevelType w:val="hybridMultilevel"/>
    <w:tmpl w:val="4DE497A6"/>
    <w:lvl w:ilvl="0" w:tplc="22B2512C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511B34"/>
    <w:multiLevelType w:val="hybridMultilevel"/>
    <w:tmpl w:val="996EB9CE"/>
    <w:lvl w:ilvl="0" w:tplc="D054A6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4">
    <w:nsid w:val="06604E52"/>
    <w:multiLevelType w:val="hybridMultilevel"/>
    <w:tmpl w:val="BA2CC6E0"/>
    <w:lvl w:ilvl="0" w:tplc="194C00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FC41F6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EA7C43C6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AC219E"/>
    <w:multiLevelType w:val="hybridMultilevel"/>
    <w:tmpl w:val="587029B4"/>
    <w:lvl w:ilvl="0" w:tplc="664831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7434A38"/>
    <w:multiLevelType w:val="hybridMultilevel"/>
    <w:tmpl w:val="578856BA"/>
    <w:lvl w:ilvl="0" w:tplc="7A4C577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17767B"/>
    <w:multiLevelType w:val="hybridMultilevel"/>
    <w:tmpl w:val="D4F8E2E2"/>
    <w:lvl w:ilvl="0" w:tplc="A476DF9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A8248F9"/>
    <w:multiLevelType w:val="hybridMultilevel"/>
    <w:tmpl w:val="7652C52E"/>
    <w:lvl w:ilvl="0" w:tplc="B81ED784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EC07D0B"/>
    <w:multiLevelType w:val="hybridMultilevel"/>
    <w:tmpl w:val="9266E4FA"/>
    <w:lvl w:ilvl="0" w:tplc="925A301C">
      <w:start w:val="1"/>
      <w:numFmt w:val="ideographDigital"/>
      <w:lvlText w:val="（%1）"/>
      <w:lvlJc w:val="left"/>
      <w:pPr>
        <w:ind w:left="1473" w:hanging="480"/>
      </w:pPr>
      <w:rPr>
        <w:rFonts w:ascii="標楷體" w:eastAsia="標楷體" w:hAnsi="標楷體" w:hint="eastAsia"/>
        <w:color w:val="000000" w:themeColor="text1"/>
      </w:rPr>
    </w:lvl>
    <w:lvl w:ilvl="1" w:tplc="FFFFFFFF">
      <w:start w:val="1"/>
      <w:numFmt w:val="decimal"/>
      <w:lvlText w:val="(%2)"/>
      <w:lvlJc w:val="left"/>
      <w:pPr>
        <w:ind w:left="1833" w:hanging="360"/>
      </w:pPr>
      <w:rPr>
        <w:rFonts w:hint="default"/>
      </w:rPr>
    </w:lvl>
    <w:lvl w:ilvl="2" w:tplc="C6A8C7BE">
      <w:start w:val="1"/>
      <w:numFmt w:val="taiwaneseCountingThousand"/>
      <w:suff w:val="nothing"/>
      <w:lvlText w:val="(%3)"/>
      <w:lvlJc w:val="left"/>
      <w:pPr>
        <w:ind w:left="2361" w:hanging="408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10F00004"/>
    <w:multiLevelType w:val="hybridMultilevel"/>
    <w:tmpl w:val="C2B4F7FE"/>
    <w:lvl w:ilvl="0" w:tplc="36D8892C">
      <w:start w:val="1"/>
      <w:numFmt w:val="decimal"/>
      <w:lvlText w:val="%1.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1">
    <w:nsid w:val="1696371A"/>
    <w:multiLevelType w:val="hybridMultilevel"/>
    <w:tmpl w:val="17929080"/>
    <w:lvl w:ilvl="0" w:tplc="16DC73BA">
      <w:start w:val="1"/>
      <w:numFmt w:val="decimal"/>
      <w:suff w:val="nothing"/>
      <w:lvlText w:val="5-%1."/>
      <w:lvlJc w:val="left"/>
      <w:pPr>
        <w:ind w:left="340" w:hanging="34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1B1D2B"/>
    <w:multiLevelType w:val="hybridMultilevel"/>
    <w:tmpl w:val="65E6C998"/>
    <w:lvl w:ilvl="0" w:tplc="5D4EDBA4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383FE5"/>
    <w:multiLevelType w:val="hybridMultilevel"/>
    <w:tmpl w:val="CB54D234"/>
    <w:lvl w:ilvl="0" w:tplc="7BBE8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C358A8"/>
    <w:multiLevelType w:val="hybridMultilevel"/>
    <w:tmpl w:val="2B52559A"/>
    <w:lvl w:ilvl="0" w:tplc="4BF0A4C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754856"/>
    <w:multiLevelType w:val="hybridMultilevel"/>
    <w:tmpl w:val="384C481E"/>
    <w:lvl w:ilvl="0" w:tplc="1AFC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620885"/>
    <w:multiLevelType w:val="hybridMultilevel"/>
    <w:tmpl w:val="7E54EF32"/>
    <w:lvl w:ilvl="0" w:tplc="DA103ADC">
      <w:start w:val="1"/>
      <w:numFmt w:val="decimal"/>
      <w:suff w:val="nothing"/>
      <w:lvlText w:val="1-%1."/>
      <w:lvlJc w:val="left"/>
      <w:pPr>
        <w:ind w:left="340" w:hanging="34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9B7166"/>
    <w:multiLevelType w:val="hybridMultilevel"/>
    <w:tmpl w:val="0A560864"/>
    <w:lvl w:ilvl="0" w:tplc="02B06138">
      <w:numFmt w:val="bullet"/>
      <w:suff w:val="nothing"/>
      <w:lvlText w:val="※"/>
      <w:lvlJc w:val="left"/>
      <w:pPr>
        <w:ind w:left="397" w:hanging="397"/>
      </w:pPr>
      <w:rPr>
        <w:rFonts w:ascii="新細明體" w:eastAsia="新細明體" w:hAnsi="新細明體" w:cs="Times New Roman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9A6C9F"/>
    <w:multiLevelType w:val="hybridMultilevel"/>
    <w:tmpl w:val="7ADAA044"/>
    <w:lvl w:ilvl="0" w:tplc="C466F0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45229D"/>
    <w:multiLevelType w:val="hybridMultilevel"/>
    <w:tmpl w:val="4B0EEE14"/>
    <w:lvl w:ilvl="0" w:tplc="33AE06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880B73"/>
    <w:multiLevelType w:val="hybridMultilevel"/>
    <w:tmpl w:val="D794F10C"/>
    <w:lvl w:ilvl="0" w:tplc="5072A18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280F80"/>
    <w:multiLevelType w:val="hybridMultilevel"/>
    <w:tmpl w:val="6B6EDAD0"/>
    <w:lvl w:ilvl="0" w:tplc="D958B99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285BE9"/>
    <w:multiLevelType w:val="hybridMultilevel"/>
    <w:tmpl w:val="89646CE6"/>
    <w:lvl w:ilvl="0" w:tplc="3A58D37A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7F741EC"/>
    <w:multiLevelType w:val="hybridMultilevel"/>
    <w:tmpl w:val="886AAC70"/>
    <w:lvl w:ilvl="0" w:tplc="51F0C0C2">
      <w:start w:val="1"/>
      <w:numFmt w:val="taiwaneseCountingThousand"/>
      <w:lvlText w:val="(%1)"/>
      <w:lvlJc w:val="left"/>
      <w:pPr>
        <w:ind w:left="1332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4">
    <w:nsid w:val="39E0040D"/>
    <w:multiLevelType w:val="hybridMultilevel"/>
    <w:tmpl w:val="3E407578"/>
    <w:lvl w:ilvl="0" w:tplc="194C00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4B3A34"/>
    <w:multiLevelType w:val="hybridMultilevel"/>
    <w:tmpl w:val="706681D6"/>
    <w:lvl w:ilvl="0" w:tplc="96002164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6FC73AF"/>
    <w:multiLevelType w:val="hybridMultilevel"/>
    <w:tmpl w:val="EF80A068"/>
    <w:lvl w:ilvl="0" w:tplc="D7905C3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27">
    <w:nsid w:val="48E67341"/>
    <w:multiLevelType w:val="hybridMultilevel"/>
    <w:tmpl w:val="DDF80B1E"/>
    <w:lvl w:ilvl="0" w:tplc="7BBE89A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28">
    <w:nsid w:val="4C830F43"/>
    <w:multiLevelType w:val="hybridMultilevel"/>
    <w:tmpl w:val="F7424C9C"/>
    <w:lvl w:ilvl="0" w:tplc="62AA87F2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EB07F04"/>
    <w:multiLevelType w:val="hybridMultilevel"/>
    <w:tmpl w:val="BF186FB6"/>
    <w:lvl w:ilvl="0" w:tplc="0F56A68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A80337"/>
    <w:multiLevelType w:val="hybridMultilevel"/>
    <w:tmpl w:val="82F8C5D4"/>
    <w:lvl w:ilvl="0" w:tplc="47DAC7E0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1F0D75"/>
    <w:multiLevelType w:val="hybridMultilevel"/>
    <w:tmpl w:val="78885B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F3CD760">
      <w:start w:val="1"/>
      <w:numFmt w:val="taiwaneseCountingThousand"/>
      <w:lvlText w:val="%2、"/>
      <w:lvlJc w:val="left"/>
      <w:pPr>
        <w:ind w:left="-7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828" w:hanging="480"/>
      </w:pPr>
    </w:lvl>
    <w:lvl w:ilvl="3" w:tplc="0409000F" w:tentative="1">
      <w:start w:val="1"/>
      <w:numFmt w:val="decimal"/>
      <w:lvlText w:val="%4."/>
      <w:lvlJc w:val="left"/>
      <w:pPr>
        <w:ind w:left="-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" w:hanging="480"/>
      </w:p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32">
    <w:nsid w:val="57AC381C"/>
    <w:multiLevelType w:val="hybridMultilevel"/>
    <w:tmpl w:val="A2CA9196"/>
    <w:lvl w:ilvl="0" w:tplc="61DCB0A2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8EF0D98"/>
    <w:multiLevelType w:val="hybridMultilevel"/>
    <w:tmpl w:val="4AA287AC"/>
    <w:lvl w:ilvl="0" w:tplc="194C00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B66276"/>
    <w:multiLevelType w:val="hybridMultilevel"/>
    <w:tmpl w:val="C1AC5F1E"/>
    <w:lvl w:ilvl="0" w:tplc="AC2E0C8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7C7F84"/>
    <w:multiLevelType w:val="hybridMultilevel"/>
    <w:tmpl w:val="758E60CE"/>
    <w:lvl w:ilvl="0" w:tplc="AD3450B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95450C"/>
    <w:multiLevelType w:val="hybridMultilevel"/>
    <w:tmpl w:val="580E7C4C"/>
    <w:lvl w:ilvl="0" w:tplc="181A15C4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52A4F8A"/>
    <w:multiLevelType w:val="hybridMultilevel"/>
    <w:tmpl w:val="9A089BA4"/>
    <w:lvl w:ilvl="0" w:tplc="49D4DDEE">
      <w:start w:val="1"/>
      <w:numFmt w:val="decimal"/>
      <w:suff w:val="nothing"/>
      <w:lvlText w:val="3-%1."/>
      <w:lvlJc w:val="left"/>
      <w:pPr>
        <w:ind w:left="340" w:hanging="34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B66D10"/>
    <w:multiLevelType w:val="hybridMultilevel"/>
    <w:tmpl w:val="BCD4BEC2"/>
    <w:lvl w:ilvl="0" w:tplc="D524641A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6D1A4DEA"/>
    <w:multiLevelType w:val="hybridMultilevel"/>
    <w:tmpl w:val="97F651C8"/>
    <w:lvl w:ilvl="0" w:tplc="6BECA58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E3D7295"/>
    <w:multiLevelType w:val="hybridMultilevel"/>
    <w:tmpl w:val="446061F6"/>
    <w:lvl w:ilvl="0" w:tplc="8052440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097480"/>
    <w:multiLevelType w:val="hybridMultilevel"/>
    <w:tmpl w:val="EF80A068"/>
    <w:lvl w:ilvl="0" w:tplc="D7905C3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2">
    <w:nsid w:val="781058B2"/>
    <w:multiLevelType w:val="hybridMultilevel"/>
    <w:tmpl w:val="02A23D4E"/>
    <w:lvl w:ilvl="0" w:tplc="634CDCD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C35F33"/>
    <w:multiLevelType w:val="hybridMultilevel"/>
    <w:tmpl w:val="E6B68198"/>
    <w:lvl w:ilvl="0" w:tplc="ED964FC6">
      <w:numFmt w:val="bullet"/>
      <w:suff w:val="nothing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B7515E0"/>
    <w:multiLevelType w:val="hybridMultilevel"/>
    <w:tmpl w:val="2F0088B0"/>
    <w:lvl w:ilvl="0" w:tplc="3C82C568">
      <w:start w:val="1"/>
      <w:numFmt w:val="decimal"/>
      <w:suff w:val="nothing"/>
      <w:lvlText w:val="2-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8B492E"/>
    <w:multiLevelType w:val="hybridMultilevel"/>
    <w:tmpl w:val="DD848E30"/>
    <w:lvl w:ilvl="0" w:tplc="FE22ED8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8E1FD9"/>
    <w:multiLevelType w:val="hybridMultilevel"/>
    <w:tmpl w:val="8AAC826E"/>
    <w:lvl w:ilvl="0" w:tplc="386AB794">
      <w:start w:val="1"/>
      <w:numFmt w:val="decimal"/>
      <w:suff w:val="nothing"/>
      <w:lvlText w:val="4-%1."/>
      <w:lvlJc w:val="left"/>
      <w:pPr>
        <w:ind w:left="340" w:hanging="34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5"/>
  </w:num>
  <w:num w:numId="3">
    <w:abstractNumId w:val="3"/>
  </w:num>
  <w:num w:numId="4">
    <w:abstractNumId w:val="9"/>
  </w:num>
  <w:num w:numId="5">
    <w:abstractNumId w:val="17"/>
  </w:num>
  <w:num w:numId="6">
    <w:abstractNumId w:val="16"/>
  </w:num>
  <w:num w:numId="7">
    <w:abstractNumId w:val="37"/>
  </w:num>
  <w:num w:numId="8">
    <w:abstractNumId w:val="46"/>
  </w:num>
  <w:num w:numId="9">
    <w:abstractNumId w:val="11"/>
  </w:num>
  <w:num w:numId="10">
    <w:abstractNumId w:val="25"/>
  </w:num>
  <w:num w:numId="11">
    <w:abstractNumId w:val="32"/>
  </w:num>
  <w:num w:numId="12">
    <w:abstractNumId w:val="22"/>
  </w:num>
  <w:num w:numId="13">
    <w:abstractNumId w:val="36"/>
  </w:num>
  <w:num w:numId="14">
    <w:abstractNumId w:val="38"/>
  </w:num>
  <w:num w:numId="15">
    <w:abstractNumId w:val="8"/>
  </w:num>
  <w:num w:numId="16">
    <w:abstractNumId w:val="43"/>
  </w:num>
  <w:num w:numId="17">
    <w:abstractNumId w:val="44"/>
  </w:num>
  <w:num w:numId="18">
    <w:abstractNumId w:val="28"/>
  </w:num>
  <w:num w:numId="19">
    <w:abstractNumId w:val="15"/>
  </w:num>
  <w:num w:numId="20">
    <w:abstractNumId w:val="4"/>
  </w:num>
  <w:num w:numId="21">
    <w:abstractNumId w:val="34"/>
  </w:num>
  <w:num w:numId="22">
    <w:abstractNumId w:val="27"/>
  </w:num>
  <w:num w:numId="23">
    <w:abstractNumId w:val="39"/>
  </w:num>
  <w:num w:numId="24">
    <w:abstractNumId w:val="1"/>
  </w:num>
  <w:num w:numId="25">
    <w:abstractNumId w:val="21"/>
  </w:num>
  <w:num w:numId="26">
    <w:abstractNumId w:val="19"/>
  </w:num>
  <w:num w:numId="27">
    <w:abstractNumId w:val="13"/>
  </w:num>
  <w:num w:numId="28">
    <w:abstractNumId w:val="40"/>
  </w:num>
  <w:num w:numId="29">
    <w:abstractNumId w:val="2"/>
  </w:num>
  <w:num w:numId="30">
    <w:abstractNumId w:val="33"/>
  </w:num>
  <w:num w:numId="31">
    <w:abstractNumId w:val="24"/>
  </w:num>
  <w:num w:numId="32">
    <w:abstractNumId w:val="6"/>
  </w:num>
  <w:num w:numId="33">
    <w:abstractNumId w:val="42"/>
  </w:num>
  <w:num w:numId="34">
    <w:abstractNumId w:val="7"/>
  </w:num>
  <w:num w:numId="35">
    <w:abstractNumId w:val="30"/>
  </w:num>
  <w:num w:numId="36">
    <w:abstractNumId w:val="18"/>
  </w:num>
  <w:num w:numId="37">
    <w:abstractNumId w:val="35"/>
  </w:num>
  <w:num w:numId="38">
    <w:abstractNumId w:val="0"/>
  </w:num>
  <w:num w:numId="39">
    <w:abstractNumId w:val="14"/>
  </w:num>
  <w:num w:numId="40">
    <w:abstractNumId w:val="12"/>
  </w:num>
  <w:num w:numId="41">
    <w:abstractNumId w:val="29"/>
  </w:num>
  <w:num w:numId="42">
    <w:abstractNumId w:val="20"/>
  </w:num>
  <w:num w:numId="43">
    <w:abstractNumId w:val="45"/>
  </w:num>
  <w:num w:numId="44">
    <w:abstractNumId w:val="23"/>
  </w:num>
  <w:num w:numId="45">
    <w:abstractNumId w:val="41"/>
  </w:num>
  <w:num w:numId="46">
    <w:abstractNumId w:val="10"/>
  </w:num>
  <w:num w:numId="47">
    <w:abstractNumId w:val="2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439"/>
    <w:rsid w:val="00003DF6"/>
    <w:rsid w:val="000206E4"/>
    <w:rsid w:val="00040571"/>
    <w:rsid w:val="00050EAC"/>
    <w:rsid w:val="000D07CB"/>
    <w:rsid w:val="001219BB"/>
    <w:rsid w:val="001235D2"/>
    <w:rsid w:val="00131565"/>
    <w:rsid w:val="001845A8"/>
    <w:rsid w:val="002047D7"/>
    <w:rsid w:val="00253AC3"/>
    <w:rsid w:val="002E08F7"/>
    <w:rsid w:val="00316135"/>
    <w:rsid w:val="00322D5B"/>
    <w:rsid w:val="00360F86"/>
    <w:rsid w:val="00373439"/>
    <w:rsid w:val="0037404C"/>
    <w:rsid w:val="003855CB"/>
    <w:rsid w:val="00385C43"/>
    <w:rsid w:val="003D1A38"/>
    <w:rsid w:val="003E5B58"/>
    <w:rsid w:val="00416F2E"/>
    <w:rsid w:val="00442665"/>
    <w:rsid w:val="00451EE0"/>
    <w:rsid w:val="004A53F2"/>
    <w:rsid w:val="004B6F92"/>
    <w:rsid w:val="00500B3F"/>
    <w:rsid w:val="00523360"/>
    <w:rsid w:val="00537B40"/>
    <w:rsid w:val="005735E2"/>
    <w:rsid w:val="005C075E"/>
    <w:rsid w:val="005C6262"/>
    <w:rsid w:val="005E1E59"/>
    <w:rsid w:val="005F52D8"/>
    <w:rsid w:val="00605F63"/>
    <w:rsid w:val="00645B3B"/>
    <w:rsid w:val="006542A2"/>
    <w:rsid w:val="00663AD7"/>
    <w:rsid w:val="00685A9E"/>
    <w:rsid w:val="006B1CCB"/>
    <w:rsid w:val="006D0FDA"/>
    <w:rsid w:val="006E461B"/>
    <w:rsid w:val="007029A5"/>
    <w:rsid w:val="00772397"/>
    <w:rsid w:val="00791399"/>
    <w:rsid w:val="007E2D7F"/>
    <w:rsid w:val="007F1292"/>
    <w:rsid w:val="00804FBD"/>
    <w:rsid w:val="008174B5"/>
    <w:rsid w:val="00833FEE"/>
    <w:rsid w:val="00874766"/>
    <w:rsid w:val="008B7C76"/>
    <w:rsid w:val="008D13BF"/>
    <w:rsid w:val="008D40AC"/>
    <w:rsid w:val="008E55B7"/>
    <w:rsid w:val="00946004"/>
    <w:rsid w:val="0095036B"/>
    <w:rsid w:val="00966B7B"/>
    <w:rsid w:val="009929D6"/>
    <w:rsid w:val="009D0034"/>
    <w:rsid w:val="009D15E6"/>
    <w:rsid w:val="009D26E3"/>
    <w:rsid w:val="009D2AAD"/>
    <w:rsid w:val="00A20739"/>
    <w:rsid w:val="00A5328B"/>
    <w:rsid w:val="00A71BDA"/>
    <w:rsid w:val="00AB607A"/>
    <w:rsid w:val="00AD78E9"/>
    <w:rsid w:val="00AE0CD8"/>
    <w:rsid w:val="00AE1029"/>
    <w:rsid w:val="00AE3526"/>
    <w:rsid w:val="00AF6A89"/>
    <w:rsid w:val="00B11903"/>
    <w:rsid w:val="00B62A8D"/>
    <w:rsid w:val="00B76C84"/>
    <w:rsid w:val="00BC15A5"/>
    <w:rsid w:val="00BC518E"/>
    <w:rsid w:val="00BC52A8"/>
    <w:rsid w:val="00BF20DC"/>
    <w:rsid w:val="00C53218"/>
    <w:rsid w:val="00C579E0"/>
    <w:rsid w:val="00C85DD2"/>
    <w:rsid w:val="00CA2096"/>
    <w:rsid w:val="00CB634B"/>
    <w:rsid w:val="00CE4C17"/>
    <w:rsid w:val="00CF04FE"/>
    <w:rsid w:val="00CF3F0B"/>
    <w:rsid w:val="00CF78E1"/>
    <w:rsid w:val="00D16732"/>
    <w:rsid w:val="00D57017"/>
    <w:rsid w:val="00DD6DDA"/>
    <w:rsid w:val="00DE0163"/>
    <w:rsid w:val="00E23752"/>
    <w:rsid w:val="00E31D72"/>
    <w:rsid w:val="00E345B3"/>
    <w:rsid w:val="00E61000"/>
    <w:rsid w:val="00EB571E"/>
    <w:rsid w:val="00EC68A8"/>
    <w:rsid w:val="00EE248B"/>
    <w:rsid w:val="00EF3BD3"/>
    <w:rsid w:val="00F56DFE"/>
    <w:rsid w:val="00F60E11"/>
    <w:rsid w:val="00F827F8"/>
    <w:rsid w:val="00FD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73439"/>
    <w:pPr>
      <w:widowControl/>
      <w:spacing w:after="120"/>
    </w:pPr>
    <w:rPr>
      <w:rFonts w:ascii="Calibri" w:eastAsia="新細明體" w:hAnsi="Calibri" w:cs="Times New Roman"/>
      <w:kern w:val="0"/>
      <w:szCs w:val="24"/>
    </w:rPr>
  </w:style>
  <w:style w:type="character" w:customStyle="1" w:styleId="a4">
    <w:name w:val="本文 字元"/>
    <w:basedOn w:val="a0"/>
    <w:link w:val="a3"/>
    <w:rsid w:val="00373439"/>
    <w:rPr>
      <w:rFonts w:ascii="Calibri" w:eastAsia="新細明體" w:hAnsi="Calibri" w:cs="Times New Roman"/>
      <w:kern w:val="0"/>
      <w:szCs w:val="24"/>
    </w:rPr>
  </w:style>
  <w:style w:type="paragraph" w:styleId="a5">
    <w:name w:val="header"/>
    <w:basedOn w:val="a"/>
    <w:link w:val="a6"/>
    <w:qFormat/>
    <w:rsid w:val="00373439"/>
    <w:pPr>
      <w:widowControl/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6">
    <w:name w:val="頁首 字元"/>
    <w:basedOn w:val="a0"/>
    <w:link w:val="a5"/>
    <w:qFormat/>
    <w:rsid w:val="00373439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List Paragraph"/>
    <w:aliases w:val="標1,卑南壹"/>
    <w:basedOn w:val="a"/>
    <w:link w:val="a8"/>
    <w:uiPriority w:val="34"/>
    <w:qFormat/>
    <w:rsid w:val="00373439"/>
    <w:pPr>
      <w:widowControl/>
      <w:ind w:left="720"/>
      <w:contextualSpacing/>
    </w:pPr>
    <w:rPr>
      <w:rFonts w:ascii="Calibri" w:eastAsia="新細明體" w:hAnsi="Calibri" w:cs="Times New Roman"/>
      <w:kern w:val="0"/>
      <w:szCs w:val="24"/>
    </w:rPr>
  </w:style>
  <w:style w:type="character" w:customStyle="1" w:styleId="a8">
    <w:name w:val="清單段落 字元"/>
    <w:aliases w:val="標1 字元,卑南壹 字元"/>
    <w:link w:val="a7"/>
    <w:uiPriority w:val="34"/>
    <w:locked/>
    <w:rsid w:val="00373439"/>
    <w:rPr>
      <w:rFonts w:ascii="Calibri" w:eastAsia="新細明體" w:hAnsi="Calibri" w:cs="Times New Roman"/>
      <w:kern w:val="0"/>
      <w:szCs w:val="24"/>
    </w:rPr>
  </w:style>
  <w:style w:type="table" w:customStyle="1" w:styleId="2111">
    <w:name w:val="表格格線2111"/>
    <w:basedOn w:val="a1"/>
    <w:uiPriority w:val="39"/>
    <w:rsid w:val="0050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0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46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6004"/>
    <w:rPr>
      <w:sz w:val="20"/>
      <w:szCs w:val="20"/>
    </w:rPr>
  </w:style>
  <w:style w:type="character" w:styleId="ac">
    <w:name w:val="Hyperlink"/>
    <w:uiPriority w:val="99"/>
    <w:unhideWhenUsed/>
    <w:rsid w:val="00AE35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B705-1530-488A-B71A-582641E3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2023-03-15T06:37:00Z</dcterms:created>
  <dcterms:modified xsi:type="dcterms:W3CDTF">2023-03-15T06:41:00Z</dcterms:modified>
</cp:coreProperties>
</file>